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CB9B" w14:textId="77777777" w:rsidR="00CD0CF4" w:rsidRDefault="00CD0CF4">
      <w:pPr>
        <w:pStyle w:val="Header"/>
      </w:pPr>
      <w:r>
        <w:t>This document upon acceptance or performance becomes part of the requirements of the order in addition to any other drawing or order requirements.</w:t>
      </w:r>
    </w:p>
    <w:p w14:paraId="73F9ED12" w14:textId="77777777" w:rsidR="00CD0CF4" w:rsidRDefault="00CD0CF4">
      <w:pPr>
        <w:pStyle w:val="Header"/>
      </w:pPr>
    </w:p>
    <w:p w14:paraId="5608BDBB" w14:textId="77777777" w:rsidR="00CD0CF4" w:rsidRDefault="00CD0CF4">
      <w:pPr>
        <w:pStyle w:val="Header"/>
      </w:pPr>
      <w:r>
        <w:t>The goods or services on this order are for end item use by Pratt &amp; Whitney Canada (PWC). Suppliers who are approved as MCS suppliers by PWC or LCS suppliers by Pratt &amp; Whitney East Hartford, CT are to process the material in accordance with the appropriate system for which they are approved.</w:t>
      </w:r>
    </w:p>
    <w:p w14:paraId="286381E2" w14:textId="77777777" w:rsidR="00CD0CF4" w:rsidRDefault="00CD0CF4">
      <w:pPr>
        <w:pStyle w:val="Header"/>
      </w:pPr>
    </w:p>
    <w:p w14:paraId="0C7A7181" w14:textId="77777777" w:rsidR="00CD0CF4" w:rsidRDefault="00CD0CF4">
      <w:pPr>
        <w:pStyle w:val="Header"/>
      </w:pPr>
      <w:r>
        <w:t>The requirements of UTC Aerospace Supplier Quality Requirements ASQR-01 will apply to this order.  A copy of AQSR-01 can be obtained from the PWC web site at:</w:t>
      </w:r>
    </w:p>
    <w:p w14:paraId="50611065" w14:textId="77777777" w:rsidR="00CD0CF4" w:rsidRDefault="00CD0CF4">
      <w:pPr>
        <w:pStyle w:val="Header"/>
      </w:pPr>
    </w:p>
    <w:p w14:paraId="36BEC4D0" w14:textId="77777777" w:rsidR="00CD0CF4" w:rsidRDefault="00CD0CF4">
      <w:pPr>
        <w:pStyle w:val="Header"/>
      </w:pPr>
      <w:r>
        <w:tab/>
      </w:r>
      <w:hyperlink r:id="rId7" w:history="1">
        <w:r>
          <w:rPr>
            <w:rStyle w:val="Hyperlink"/>
          </w:rPr>
          <w:t>http://www2.pratt-whitney.com/procuremen</w:t>
        </w:r>
        <w:r>
          <w:rPr>
            <w:rStyle w:val="Hyperlink"/>
          </w:rPr>
          <w:t>t</w:t>
        </w:r>
        <w:r>
          <w:rPr>
            <w:rStyle w:val="Hyperlink"/>
          </w:rPr>
          <w:t>/tphome.htm</w:t>
        </w:r>
      </w:hyperlink>
    </w:p>
    <w:p w14:paraId="4F913C66" w14:textId="77777777" w:rsidR="00CD0CF4" w:rsidRDefault="00CD0CF4">
      <w:pPr>
        <w:pStyle w:val="Header"/>
      </w:pPr>
    </w:p>
    <w:p w14:paraId="11C6F0EB" w14:textId="77777777" w:rsidR="00CD0CF4" w:rsidRDefault="00CD0CF4">
      <w:pPr>
        <w:pStyle w:val="Header"/>
      </w:pPr>
      <w:r>
        <w:t>Casting made from PWC owned tooling are to have a copy of the PWC casting layout approval report supplied with the first shipment. Casting may not be supplied without written layout approval from PWC.</w:t>
      </w:r>
    </w:p>
    <w:p w14:paraId="18153560" w14:textId="77777777" w:rsidR="00C33E69" w:rsidRDefault="00C33E69">
      <w:pPr>
        <w:pStyle w:val="Header"/>
      </w:pPr>
    </w:p>
    <w:p w14:paraId="00AD5ABA" w14:textId="77777777" w:rsidR="00C33E69" w:rsidRDefault="00C33E69">
      <w:pPr>
        <w:pStyle w:val="Header"/>
      </w:pPr>
      <w:r w:rsidRPr="003B6C12">
        <w:t>The requirements of Pratt &amp; Whitney Canada CPW-100 and CPW-543 apply to this order.</w:t>
      </w:r>
      <w:r w:rsidR="009A0017">
        <w:t xml:space="preserve"> Materials Control Laboratory Qualified Commercial Laboratory List per App.56 apply to this order.</w:t>
      </w:r>
    </w:p>
    <w:p w14:paraId="157E438D" w14:textId="77777777" w:rsidR="00CD0CF4" w:rsidRDefault="00CD0CF4">
      <w:pPr>
        <w:pStyle w:val="Header"/>
      </w:pPr>
    </w:p>
    <w:p w14:paraId="27F2319F" w14:textId="77777777" w:rsidR="00CD0CF4" w:rsidRDefault="00CD0CF4">
      <w:pPr>
        <w:pStyle w:val="Header"/>
      </w:pPr>
      <w:r>
        <w:t>The following material or services must be supplied in accordance with the listed Pratt &amp; Whitney Canada Control Plan or its Pratt &amp; Whitney equivalent in parenthesis.</w:t>
      </w:r>
    </w:p>
    <w:p w14:paraId="116664FD" w14:textId="77777777" w:rsidR="00CD0CF4" w:rsidRDefault="00CD0CF4">
      <w:pPr>
        <w:pStyle w:val="Header"/>
      </w:pPr>
    </w:p>
    <w:p w14:paraId="203CECEE" w14:textId="77777777" w:rsidR="00CD0CF4" w:rsidRDefault="00CD0CF4">
      <w:pPr>
        <w:pStyle w:val="Header"/>
      </w:pPr>
      <w:r>
        <w:t>Material or Service</w:t>
      </w:r>
      <w:r>
        <w:tab/>
        <w:t>Controlling Document</w:t>
      </w:r>
    </w:p>
    <w:p w14:paraId="5C5A2C55" w14:textId="77777777" w:rsidR="008C2BC1" w:rsidRDefault="008C2BC1">
      <w:pPr>
        <w:pStyle w:val="Header"/>
      </w:pPr>
    </w:p>
    <w:p w14:paraId="0A638E1D" w14:textId="77777777" w:rsidR="008C2BC1" w:rsidRPr="003B6C12" w:rsidRDefault="008C2BC1" w:rsidP="008C2BC1">
      <w:pPr>
        <w:pStyle w:val="Header"/>
      </w:pPr>
      <w:r>
        <w:t>Adhesive Bonding</w:t>
      </w:r>
      <w:r>
        <w:tab/>
      </w:r>
      <w:r w:rsidRPr="003B6C12">
        <w:t>FC-42</w:t>
      </w:r>
    </w:p>
    <w:p w14:paraId="284FA66F" w14:textId="77777777" w:rsidR="008C2BC1" w:rsidRPr="003B6C12" w:rsidRDefault="008C2BC1" w:rsidP="008C2BC1">
      <w:pPr>
        <w:pStyle w:val="Header"/>
      </w:pPr>
      <w:r w:rsidRPr="003B6C12">
        <w:t>Aluminum Castings</w:t>
      </w:r>
      <w:r w:rsidRPr="003B6C12">
        <w:tab/>
        <w:t>FC-01 (F-1)</w:t>
      </w:r>
    </w:p>
    <w:p w14:paraId="12B0B722" w14:textId="77777777" w:rsidR="008C2BC1" w:rsidRPr="003B6C12" w:rsidRDefault="008C2BC1" w:rsidP="008C2BC1">
      <w:pPr>
        <w:pStyle w:val="Header"/>
      </w:pPr>
      <w:r w:rsidRPr="003B6C12">
        <w:t>EDMR</w:t>
      </w:r>
      <w:r w:rsidRPr="003B6C12">
        <w:tab/>
        <w:t>FC-43 (F-43)</w:t>
      </w:r>
    </w:p>
    <w:p w14:paraId="206E5FC8" w14:textId="77777777" w:rsidR="008C2BC1" w:rsidRPr="003B6C12" w:rsidRDefault="008C2BC1" w:rsidP="008C2BC1">
      <w:pPr>
        <w:pStyle w:val="Header"/>
      </w:pPr>
      <w:r w:rsidRPr="003B6C12">
        <w:t>Magnesium Castings</w:t>
      </w:r>
      <w:r w:rsidRPr="003B6C12">
        <w:tab/>
        <w:t>FC-01 (F-1)</w:t>
      </w:r>
    </w:p>
    <w:p w14:paraId="455D399F" w14:textId="77777777" w:rsidR="008C2BC1" w:rsidRDefault="008C2BC1" w:rsidP="008C2BC1">
      <w:pPr>
        <w:pStyle w:val="Header"/>
      </w:pPr>
      <w:r w:rsidRPr="003B6C12">
        <w:t>Testing Laboratories</w:t>
      </w:r>
      <w:r w:rsidRPr="003B6C12">
        <w:tab/>
        <w:t>FC-23 (F-23)</w:t>
      </w:r>
    </w:p>
    <w:p w14:paraId="24786AEB" w14:textId="77777777" w:rsidR="008C2BC1" w:rsidRDefault="008C2BC1" w:rsidP="008C2BC1">
      <w:pPr>
        <w:pStyle w:val="Header"/>
      </w:pPr>
      <w:r>
        <w:t>Titanium Castings</w:t>
      </w:r>
      <w:r>
        <w:tab/>
        <w:t>FC-31 (F-31)</w:t>
      </w:r>
    </w:p>
    <w:p w14:paraId="3AAA9143" w14:textId="77777777" w:rsidR="008C2BC1" w:rsidRDefault="009A0017">
      <w:pPr>
        <w:pStyle w:val="Header"/>
      </w:pPr>
      <w:r>
        <w:t>Paint/Coatings</w:t>
      </w:r>
      <w:r>
        <w:tab/>
        <w:t>FC-44 (F44)</w:t>
      </w:r>
    </w:p>
    <w:p w14:paraId="3C9393A7" w14:textId="77777777" w:rsidR="00CD0CF4" w:rsidRDefault="00CD0CF4">
      <w:pPr>
        <w:pStyle w:val="Header"/>
        <w:tabs>
          <w:tab w:val="clear" w:pos="4320"/>
          <w:tab w:val="clear" w:pos="8640"/>
        </w:tabs>
      </w:pPr>
    </w:p>
    <w:p w14:paraId="04943F1E" w14:textId="4D07D6E9" w:rsidR="0087717D" w:rsidRDefault="0087717D">
      <w:pPr>
        <w:pStyle w:val="Header"/>
        <w:tabs>
          <w:tab w:val="clear" w:pos="4320"/>
          <w:tab w:val="clear" w:pos="8640"/>
        </w:tabs>
      </w:pPr>
      <w:r w:rsidRPr="0087717D">
        <w:t>The organization shall establish, implement, and maintain a process to plan and control the temporary or permanent transfer of work from one organization facility to another, from the organization to a supplier, from one supplier to another supplier and to verify the conformity of</w:t>
      </w:r>
      <w:r w:rsidRPr="0087717D">
        <w:rPr>
          <w:b/>
        </w:rPr>
        <w:t xml:space="preserve"> </w:t>
      </w:r>
      <w:r w:rsidRPr="0087717D">
        <w:t xml:space="preserve">the work to requirements. This includes any address changes. </w:t>
      </w:r>
      <w:r w:rsidR="00584573">
        <w:t>VECCO</w:t>
      </w:r>
      <w:r w:rsidRPr="0087717D">
        <w:t xml:space="preserve"> shall be notified using P&amp;WC Form #11165, 30 days or more prior to any planned change implementation.</w:t>
      </w:r>
    </w:p>
    <w:p w14:paraId="46462662" w14:textId="77777777" w:rsidR="0087717D" w:rsidRPr="0087717D" w:rsidRDefault="0087717D">
      <w:pPr>
        <w:pStyle w:val="Header"/>
        <w:tabs>
          <w:tab w:val="clear" w:pos="4320"/>
          <w:tab w:val="clear" w:pos="8640"/>
        </w:tabs>
      </w:pPr>
    </w:p>
    <w:p w14:paraId="0C3B5831" w14:textId="77777777" w:rsidR="00CD0CF4" w:rsidRDefault="00CD0CF4">
      <w:pPr>
        <w:pStyle w:val="Header"/>
        <w:tabs>
          <w:tab w:val="clear" w:pos="4320"/>
          <w:tab w:val="clear" w:pos="8640"/>
        </w:tabs>
      </w:pPr>
      <w:r>
        <w:t>First article inspection shall be performed on production product in accordance with ASQR-8.2 First Article Inspection available from the web site listed above and in accordance with AS9102 Aerospace First Article Inspection Requirement. AS9102 can be obtained via the following web site:</w:t>
      </w:r>
    </w:p>
    <w:p w14:paraId="5BB31A6E" w14:textId="77777777" w:rsidR="00CD0CF4" w:rsidRDefault="00000000">
      <w:pPr>
        <w:pStyle w:val="Header"/>
        <w:tabs>
          <w:tab w:val="clear" w:pos="4320"/>
          <w:tab w:val="clear" w:pos="8640"/>
        </w:tabs>
      </w:pPr>
      <w:hyperlink r:id="rId8" w:history="1">
        <w:r w:rsidR="00CD0CF4">
          <w:rPr>
            <w:rStyle w:val="Hyperlink"/>
          </w:rPr>
          <w:t>http://www.sae.org</w:t>
        </w:r>
      </w:hyperlink>
    </w:p>
    <w:p w14:paraId="0109C482" w14:textId="77777777" w:rsidR="00CD0CF4" w:rsidRDefault="00CD0CF4">
      <w:pPr>
        <w:pStyle w:val="Header"/>
        <w:tabs>
          <w:tab w:val="clear" w:pos="4320"/>
          <w:tab w:val="clear" w:pos="8640"/>
        </w:tabs>
      </w:pPr>
    </w:p>
    <w:p w14:paraId="6EC45AD5" w14:textId="77777777" w:rsidR="00F04067" w:rsidRDefault="002E71DA">
      <w:pPr>
        <w:pStyle w:val="Header"/>
        <w:tabs>
          <w:tab w:val="clear" w:pos="4320"/>
          <w:tab w:val="clear" w:pos="8640"/>
        </w:tabs>
      </w:pPr>
      <w:r>
        <w:t>The organization shall conform to the requirements of AS6174, Counterfeit Material; Assuring Acquisition of Authentic and Conforming Materiel.</w:t>
      </w:r>
    </w:p>
    <w:sectPr w:rsidR="00F04067">
      <w:headerReference w:type="default" r:id="rId9"/>
      <w:headerReference w:type="first" r:id="rId10"/>
      <w:pgSz w:w="12240" w:h="15840" w:code="1"/>
      <w:pgMar w:top="1440" w:right="1080" w:bottom="720" w:left="1440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E978" w14:textId="77777777" w:rsidR="00735356" w:rsidRDefault="00735356">
      <w:r>
        <w:separator/>
      </w:r>
    </w:p>
  </w:endnote>
  <w:endnote w:type="continuationSeparator" w:id="0">
    <w:p w14:paraId="11BC50EB" w14:textId="77777777" w:rsidR="00735356" w:rsidRDefault="0073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1501" w14:textId="77777777" w:rsidR="00735356" w:rsidRDefault="00735356">
      <w:r>
        <w:separator/>
      </w:r>
    </w:p>
  </w:footnote>
  <w:footnote w:type="continuationSeparator" w:id="0">
    <w:p w14:paraId="77F0ABC7" w14:textId="77777777" w:rsidR="00735356" w:rsidRDefault="0073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440"/>
      <w:gridCol w:w="6840"/>
      <w:gridCol w:w="1440"/>
    </w:tblGrid>
    <w:tr w:rsidR="00CD0CF4" w14:paraId="2D1DC0F2" w14:textId="77777777">
      <w:trPr>
        <w:cantSplit/>
        <w:trHeight w:hRule="exact" w:val="560"/>
      </w:trPr>
      <w:tc>
        <w:tcPr>
          <w:tcW w:w="144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2FFF09B" w14:textId="77777777" w:rsidR="00CD0CF4" w:rsidRDefault="00CD0CF4">
          <w:pPr>
            <w:pStyle w:val="Heading7"/>
            <w:tabs>
              <w:tab w:val="clear" w:pos="3600"/>
            </w:tabs>
            <w:rPr>
              <w:sz w:val="16"/>
            </w:rPr>
          </w:pPr>
          <w:r>
            <w:rPr>
              <w:sz w:val="16"/>
            </w:rPr>
            <w:t>QF 06-05</w:t>
          </w:r>
        </w:p>
        <w:p w14:paraId="5FBE4C8A" w14:textId="48AF8150" w:rsidR="00CD0CF4" w:rsidRDefault="00C33E69" w:rsidP="00C33E69">
          <w:pPr>
            <w:pStyle w:val="Heading7"/>
            <w:tabs>
              <w:tab w:val="clear" w:pos="3600"/>
            </w:tabs>
            <w:rPr>
              <w:sz w:val="16"/>
            </w:rPr>
          </w:pPr>
          <w:r>
            <w:rPr>
              <w:sz w:val="16"/>
            </w:rPr>
            <w:t>1</w:t>
          </w:r>
          <w:r w:rsidR="00584573">
            <w:rPr>
              <w:sz w:val="16"/>
            </w:rPr>
            <w:t>2/11/23</w:t>
          </w:r>
        </w:p>
      </w:tc>
      <w:tc>
        <w:tcPr>
          <w:tcW w:w="684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28B2912" w14:textId="6687B254" w:rsidR="00CD0CF4" w:rsidRDefault="00584573">
          <w:pPr>
            <w:pStyle w:val="Heading7"/>
            <w:tabs>
              <w:tab w:val="clear" w:pos="3600"/>
            </w:tabs>
            <w:rPr>
              <w:b w:val="0"/>
              <w:sz w:val="24"/>
              <w:u w:val="single"/>
            </w:rPr>
          </w:pPr>
          <w:r>
            <w:rPr>
              <w:sz w:val="24"/>
            </w:rPr>
            <w:t>VECCO</w:t>
          </w:r>
          <w:r w:rsidR="00CD0CF4">
            <w:rPr>
              <w:sz w:val="24"/>
            </w:rPr>
            <w:t xml:space="preserve"> - PRATT &amp; WHITNEY CANADA PRODUCT</w:t>
          </w:r>
          <w:r>
            <w:rPr>
              <w:sz w:val="24"/>
            </w:rPr>
            <w:t xml:space="preserve"> QUALITY REQUIREMENTS</w:t>
          </w:r>
        </w:p>
      </w:tc>
      <w:tc>
        <w:tcPr>
          <w:tcW w:w="144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4FB35056" w14:textId="77777777" w:rsidR="00CD0CF4" w:rsidRDefault="00CD0CF4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napToGrid w:val="0"/>
              <w:sz w:val="16"/>
            </w:rPr>
            <w:t xml:space="preserve">Page </w:t>
          </w:r>
          <w:r>
            <w:rPr>
              <w:rFonts w:ascii="Arial" w:hAnsi="Arial"/>
              <w:b/>
              <w:snapToGrid w:val="0"/>
              <w:sz w:val="16"/>
            </w:rPr>
            <w:fldChar w:fldCharType="begin"/>
          </w:r>
          <w:r>
            <w:rPr>
              <w:rFonts w:ascii="Arial" w:hAnsi="Arial"/>
              <w:b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b/>
              <w:snapToGrid w:val="0"/>
              <w:sz w:val="16"/>
            </w:rPr>
            <w:fldChar w:fldCharType="separate"/>
          </w:r>
          <w:r w:rsidR="003B6C12">
            <w:rPr>
              <w:rFonts w:ascii="Arial" w:hAnsi="Arial"/>
              <w:b/>
              <w:noProof/>
              <w:snapToGrid w:val="0"/>
              <w:sz w:val="16"/>
            </w:rPr>
            <w:t>1</w:t>
          </w:r>
          <w:r>
            <w:rPr>
              <w:rFonts w:ascii="Arial" w:hAnsi="Arial"/>
              <w:b/>
              <w:snapToGrid w:val="0"/>
              <w:sz w:val="16"/>
            </w:rPr>
            <w:fldChar w:fldCharType="end"/>
          </w:r>
          <w:r>
            <w:rPr>
              <w:rFonts w:ascii="Arial" w:hAnsi="Arial"/>
              <w:b/>
              <w:snapToGrid w:val="0"/>
              <w:sz w:val="16"/>
            </w:rPr>
            <w:t xml:space="preserve"> of </w:t>
          </w:r>
          <w:r>
            <w:rPr>
              <w:rFonts w:ascii="Arial" w:hAnsi="Arial"/>
              <w:b/>
              <w:snapToGrid w:val="0"/>
              <w:sz w:val="16"/>
            </w:rPr>
            <w:fldChar w:fldCharType="begin"/>
          </w:r>
          <w:r>
            <w:rPr>
              <w:rFonts w:ascii="Arial" w:hAnsi="Arial"/>
              <w:b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b/>
              <w:snapToGrid w:val="0"/>
              <w:sz w:val="16"/>
            </w:rPr>
            <w:fldChar w:fldCharType="separate"/>
          </w:r>
          <w:r w:rsidR="003B6C12">
            <w:rPr>
              <w:rFonts w:ascii="Arial" w:hAnsi="Arial"/>
              <w:b/>
              <w:noProof/>
              <w:snapToGrid w:val="0"/>
              <w:sz w:val="16"/>
            </w:rPr>
            <w:t>1</w:t>
          </w:r>
          <w:r>
            <w:rPr>
              <w:rFonts w:ascii="Arial" w:hAnsi="Arial"/>
              <w:b/>
              <w:snapToGrid w:val="0"/>
              <w:sz w:val="16"/>
            </w:rPr>
            <w:fldChar w:fldCharType="end"/>
          </w:r>
        </w:p>
      </w:tc>
    </w:tr>
  </w:tbl>
  <w:p w14:paraId="697FC540" w14:textId="77777777" w:rsidR="00CD0CF4" w:rsidRDefault="00CD0C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" w:type="dxa"/>
      <w:tblLayout w:type="fixed"/>
      <w:tblLook w:val="0000" w:firstRow="0" w:lastRow="0" w:firstColumn="0" w:lastColumn="0" w:noHBand="0" w:noVBand="0"/>
    </w:tblPr>
    <w:tblGrid>
      <w:gridCol w:w="7560"/>
      <w:gridCol w:w="2160"/>
    </w:tblGrid>
    <w:tr w:rsidR="00CD0CF4" w14:paraId="6D1DE6AD" w14:textId="77777777">
      <w:trPr>
        <w:trHeight w:hRule="exact" w:val="440"/>
      </w:trPr>
      <w:tc>
        <w:tcPr>
          <w:tcW w:w="756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</w:tcPr>
        <w:p w14:paraId="6DFEE429" w14:textId="77777777" w:rsidR="00CD0CF4" w:rsidRDefault="00CD0CF4">
          <w:pPr>
            <w:rPr>
              <w:rFonts w:ascii="Arial" w:hAnsi="Arial"/>
              <w:b/>
              <w:sz w:val="32"/>
              <w:u w:val="single"/>
            </w:rPr>
          </w:pPr>
          <w:r>
            <w:rPr>
              <w:rFonts w:ascii="Arial" w:hAnsi="Arial"/>
              <w:b/>
              <w:sz w:val="32"/>
              <w:u w:val="single"/>
            </w:rPr>
            <w:t>Norbert Industries</w:t>
          </w:r>
        </w:p>
      </w:tc>
      <w:tc>
        <w:tcPr>
          <w:tcW w:w="21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6683E610" w14:textId="77777777" w:rsidR="00CD0CF4" w:rsidRDefault="00CD0CF4">
          <w:pPr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DXX-ZZ (12/00/99)</w:t>
          </w:r>
        </w:p>
      </w:tc>
    </w:tr>
    <w:tr w:rsidR="00CD0CF4" w14:paraId="62A25B96" w14:textId="77777777">
      <w:trPr>
        <w:trHeight w:hRule="exact" w:val="440"/>
      </w:trPr>
      <w:tc>
        <w:tcPr>
          <w:tcW w:w="7560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F276625" w14:textId="77777777" w:rsidR="00CD0CF4" w:rsidRDefault="00CD0CF4">
          <w:pPr>
            <w:pStyle w:val="Heading7"/>
          </w:pPr>
          <w:r>
            <w:t>Title</w:t>
          </w:r>
        </w:p>
      </w:tc>
      <w:tc>
        <w:tcPr>
          <w:tcW w:w="21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1586777B" w14:textId="77777777" w:rsidR="00CD0CF4" w:rsidRDefault="00CD0CF4">
          <w:pPr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napToGrid w:val="0"/>
              <w:sz w:val="20"/>
            </w:rPr>
            <w:t xml:space="preserve">Page </w:t>
          </w:r>
          <w:r>
            <w:rPr>
              <w:rFonts w:ascii="Arial" w:hAnsi="Arial"/>
              <w:b/>
              <w:snapToGrid w:val="0"/>
              <w:sz w:val="20"/>
            </w:rPr>
            <w:fldChar w:fldCharType="begin"/>
          </w:r>
          <w:r>
            <w:rPr>
              <w:rFonts w:ascii="Arial" w:hAnsi="Arial"/>
              <w:b/>
              <w:snapToGrid w:val="0"/>
              <w:sz w:val="20"/>
            </w:rPr>
            <w:instrText xml:space="preserve"> PAGE </w:instrText>
          </w:r>
          <w:r>
            <w:rPr>
              <w:rFonts w:ascii="Arial" w:hAnsi="Arial"/>
              <w:b/>
              <w:snapToGrid w:val="0"/>
              <w:sz w:val="20"/>
            </w:rPr>
            <w:fldChar w:fldCharType="separate"/>
          </w:r>
          <w:r>
            <w:rPr>
              <w:rFonts w:ascii="Arial" w:hAnsi="Arial"/>
              <w:b/>
              <w:noProof/>
              <w:snapToGrid w:val="0"/>
              <w:sz w:val="20"/>
            </w:rPr>
            <w:t>1</w:t>
          </w:r>
          <w:r>
            <w:rPr>
              <w:rFonts w:ascii="Arial" w:hAnsi="Arial"/>
              <w:b/>
              <w:snapToGrid w:val="0"/>
              <w:sz w:val="20"/>
            </w:rPr>
            <w:fldChar w:fldCharType="end"/>
          </w:r>
          <w:r>
            <w:rPr>
              <w:rFonts w:ascii="Arial" w:hAnsi="Arial"/>
              <w:b/>
              <w:snapToGrid w:val="0"/>
              <w:sz w:val="20"/>
            </w:rPr>
            <w:t xml:space="preserve"> of </w:t>
          </w:r>
          <w:r>
            <w:rPr>
              <w:rFonts w:ascii="Arial" w:hAnsi="Arial"/>
              <w:b/>
              <w:snapToGrid w:val="0"/>
              <w:sz w:val="20"/>
            </w:rPr>
            <w:fldChar w:fldCharType="begin"/>
          </w:r>
          <w:r>
            <w:rPr>
              <w:rFonts w:ascii="Arial" w:hAnsi="Arial"/>
              <w:b/>
              <w:snapToGrid w:val="0"/>
              <w:sz w:val="20"/>
            </w:rPr>
            <w:instrText xml:space="preserve"> NUMPAGES </w:instrText>
          </w:r>
          <w:r>
            <w:rPr>
              <w:rFonts w:ascii="Arial" w:hAnsi="Arial"/>
              <w:b/>
              <w:snapToGrid w:val="0"/>
              <w:sz w:val="20"/>
            </w:rPr>
            <w:fldChar w:fldCharType="separate"/>
          </w:r>
          <w:r w:rsidR="001E0118">
            <w:rPr>
              <w:rFonts w:ascii="Arial" w:hAnsi="Arial"/>
              <w:b/>
              <w:noProof/>
              <w:snapToGrid w:val="0"/>
              <w:sz w:val="20"/>
            </w:rPr>
            <w:t>1</w:t>
          </w:r>
          <w:r>
            <w:rPr>
              <w:rFonts w:ascii="Arial" w:hAnsi="Arial"/>
              <w:b/>
              <w:snapToGrid w:val="0"/>
              <w:sz w:val="20"/>
            </w:rPr>
            <w:fldChar w:fldCharType="end"/>
          </w:r>
        </w:p>
      </w:tc>
    </w:tr>
  </w:tbl>
  <w:p w14:paraId="09A06249" w14:textId="77777777" w:rsidR="00CD0CF4" w:rsidRDefault="00CD0C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0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4639CE"/>
    <w:multiLevelType w:val="singleLevel"/>
    <w:tmpl w:val="9F4A5D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F57211A"/>
    <w:multiLevelType w:val="singleLevel"/>
    <w:tmpl w:val="3F447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0F8E753F"/>
    <w:multiLevelType w:val="singleLevel"/>
    <w:tmpl w:val="A84601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136252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1E08A6"/>
    <w:multiLevelType w:val="singleLevel"/>
    <w:tmpl w:val="986E1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E16573B"/>
    <w:multiLevelType w:val="singleLevel"/>
    <w:tmpl w:val="AC26BC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9827DB"/>
    <w:multiLevelType w:val="singleLevel"/>
    <w:tmpl w:val="A84601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259333C6"/>
    <w:multiLevelType w:val="singleLevel"/>
    <w:tmpl w:val="AAD07F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6F2604"/>
    <w:multiLevelType w:val="singleLevel"/>
    <w:tmpl w:val="986E1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27C86EA0"/>
    <w:multiLevelType w:val="singleLevel"/>
    <w:tmpl w:val="85A6A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29316485"/>
    <w:multiLevelType w:val="singleLevel"/>
    <w:tmpl w:val="986E1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5524F1A"/>
    <w:multiLevelType w:val="singleLevel"/>
    <w:tmpl w:val="8A3EDF8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637710"/>
    <w:multiLevelType w:val="singleLevel"/>
    <w:tmpl w:val="C14062F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  <w:i w:val="0"/>
      </w:rPr>
    </w:lvl>
  </w:abstractNum>
  <w:abstractNum w:abstractNumId="14" w15:restartNumberingAfterBreak="0">
    <w:nsid w:val="4DB42D7E"/>
    <w:multiLevelType w:val="singleLevel"/>
    <w:tmpl w:val="E64A57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BE2C4E"/>
    <w:multiLevelType w:val="singleLevel"/>
    <w:tmpl w:val="A84601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4F676392"/>
    <w:multiLevelType w:val="singleLevel"/>
    <w:tmpl w:val="9F4A5D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50F92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87B3BB3"/>
    <w:multiLevelType w:val="singleLevel"/>
    <w:tmpl w:val="372A8EA0"/>
    <w:lvl w:ilvl="0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6CB52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4C4B00"/>
    <w:multiLevelType w:val="singleLevel"/>
    <w:tmpl w:val="9F4A5D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6DFE09D3"/>
    <w:multiLevelType w:val="singleLevel"/>
    <w:tmpl w:val="A29CA8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2" w15:restartNumberingAfterBreak="0">
    <w:nsid w:val="7D812160"/>
    <w:multiLevelType w:val="singleLevel"/>
    <w:tmpl w:val="12CEEB4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77089107">
    <w:abstractNumId w:val="10"/>
  </w:num>
  <w:num w:numId="2" w16cid:durableId="1457991077">
    <w:abstractNumId w:val="19"/>
  </w:num>
  <w:num w:numId="3" w16cid:durableId="7102134">
    <w:abstractNumId w:val="13"/>
  </w:num>
  <w:num w:numId="4" w16cid:durableId="72820881">
    <w:abstractNumId w:val="14"/>
  </w:num>
  <w:num w:numId="5" w16cid:durableId="1312952997">
    <w:abstractNumId w:val="8"/>
  </w:num>
  <w:num w:numId="6" w16cid:durableId="1920865269">
    <w:abstractNumId w:val="6"/>
  </w:num>
  <w:num w:numId="7" w16cid:durableId="922029840">
    <w:abstractNumId w:val="4"/>
  </w:num>
  <w:num w:numId="8" w16cid:durableId="1145783062">
    <w:abstractNumId w:val="7"/>
  </w:num>
  <w:num w:numId="9" w16cid:durableId="1001156699">
    <w:abstractNumId w:val="11"/>
  </w:num>
  <w:num w:numId="10" w16cid:durableId="1476338214">
    <w:abstractNumId w:val="22"/>
  </w:num>
  <w:num w:numId="11" w16cid:durableId="1862696200">
    <w:abstractNumId w:val="5"/>
  </w:num>
  <w:num w:numId="12" w16cid:durableId="2125419348">
    <w:abstractNumId w:val="20"/>
  </w:num>
  <w:num w:numId="13" w16cid:durableId="1991903562">
    <w:abstractNumId w:val="3"/>
  </w:num>
  <w:num w:numId="14" w16cid:durableId="1624773757">
    <w:abstractNumId w:val="16"/>
  </w:num>
  <w:num w:numId="15" w16cid:durableId="1005590682">
    <w:abstractNumId w:val="9"/>
  </w:num>
  <w:num w:numId="16" w16cid:durableId="1619680294">
    <w:abstractNumId w:val="1"/>
  </w:num>
  <w:num w:numId="17" w16cid:durableId="1241988134">
    <w:abstractNumId w:val="15"/>
  </w:num>
  <w:num w:numId="18" w16cid:durableId="1090353786">
    <w:abstractNumId w:val="18"/>
  </w:num>
  <w:num w:numId="19" w16cid:durableId="152189665">
    <w:abstractNumId w:val="12"/>
  </w:num>
  <w:num w:numId="20" w16cid:durableId="2091392260">
    <w:abstractNumId w:val="0"/>
  </w:num>
  <w:num w:numId="21" w16cid:durableId="605693625">
    <w:abstractNumId w:val="2"/>
  </w:num>
  <w:num w:numId="22" w16cid:durableId="1419524865">
    <w:abstractNumId w:val="21"/>
  </w:num>
  <w:num w:numId="23" w16cid:durableId="2919805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D6"/>
    <w:rsid w:val="001E0118"/>
    <w:rsid w:val="002E71DA"/>
    <w:rsid w:val="003B6C12"/>
    <w:rsid w:val="003C29FA"/>
    <w:rsid w:val="00584573"/>
    <w:rsid w:val="005B3B87"/>
    <w:rsid w:val="00627217"/>
    <w:rsid w:val="006461B7"/>
    <w:rsid w:val="00735356"/>
    <w:rsid w:val="00870245"/>
    <w:rsid w:val="0087717D"/>
    <w:rsid w:val="008C2BC1"/>
    <w:rsid w:val="00945AD6"/>
    <w:rsid w:val="00975367"/>
    <w:rsid w:val="009A0017"/>
    <w:rsid w:val="00C33E69"/>
    <w:rsid w:val="00CD0CF4"/>
    <w:rsid w:val="00DD661B"/>
    <w:rsid w:val="00E56D42"/>
    <w:rsid w:val="00F0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0D2ED"/>
  <w15:chartTrackingRefBased/>
  <w15:docId w15:val="{E85CBC67-01C5-49E7-B21C-138E3943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next w:val="Normal"/>
    <w:qFormat/>
    <w:pPr>
      <w:keepNext/>
      <w:outlineLvl w:val="0"/>
    </w:pPr>
    <w:rPr>
      <w:b/>
      <w:noProof/>
      <w:kern w:val="28"/>
      <w:sz w:val="24"/>
    </w:rPr>
  </w:style>
  <w:style w:type="paragraph" w:styleId="Heading2">
    <w:name w:val="heading 2"/>
    <w:next w:val="Normal"/>
    <w:qFormat/>
    <w:pPr>
      <w:keepNext/>
      <w:ind w:left="720"/>
      <w:outlineLvl w:val="1"/>
    </w:pPr>
    <w:rPr>
      <w:b/>
      <w:noProof/>
      <w:sz w:val="24"/>
    </w:rPr>
  </w:style>
  <w:style w:type="paragraph" w:styleId="Heading3">
    <w:name w:val="heading 3"/>
    <w:next w:val="Normal"/>
    <w:qFormat/>
    <w:pPr>
      <w:keepNext/>
      <w:ind w:left="1440"/>
      <w:outlineLvl w:val="2"/>
    </w:pPr>
    <w:rPr>
      <w:b/>
      <w:noProof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3600"/>
      </w:tabs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3600"/>
      </w:tabs>
      <w:jc w:val="center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umberList">
    <w:name w:val="Number List"/>
    <w:basedOn w:val="List"/>
    <w:pPr>
      <w:numPr>
        <w:numId w:val="10"/>
      </w:numPr>
      <w:tabs>
        <w:tab w:val="clear" w:pos="360"/>
      </w:tabs>
      <w:jc w:val="left"/>
    </w:pPr>
  </w:style>
  <w:style w:type="paragraph" w:customStyle="1" w:styleId="Numberedlist">
    <w:name w:val="Numbered list"/>
    <w:basedOn w:val="Normal"/>
    <w:pPr>
      <w:numPr>
        <w:numId w:val="19"/>
      </w:numPr>
      <w:tabs>
        <w:tab w:val="clear" w:pos="360"/>
      </w:tabs>
      <w:jc w:val="left"/>
    </w:pPr>
  </w:style>
  <w:style w:type="paragraph" w:customStyle="1" w:styleId="Bulletlist">
    <w:name w:val="Bullet list"/>
    <w:basedOn w:val="Normal"/>
    <w:pPr>
      <w:numPr>
        <w:numId w:val="18"/>
      </w:numPr>
      <w:tabs>
        <w:tab w:val="clear" w:pos="1080"/>
      </w:tabs>
      <w:jc w:val="left"/>
    </w:pPr>
  </w:style>
  <w:style w:type="paragraph" w:customStyle="1" w:styleId="Heading41">
    <w:name w:val="Heading 41"/>
    <w:basedOn w:val="Normal"/>
    <w:rPr>
      <w:rFonts w:ascii="Arial" w:hAnsi="Arial"/>
      <w:b/>
      <w:sz w:val="20"/>
    </w:rPr>
  </w:style>
  <w:style w:type="paragraph" w:customStyle="1" w:styleId="Heading1P">
    <w:name w:val="Heading 1P"/>
    <w:basedOn w:val="Heading1"/>
    <w:pPr>
      <w:ind w:left="360"/>
    </w:pPr>
  </w:style>
  <w:style w:type="paragraph" w:styleId="List">
    <w:name w:val="List"/>
    <w:basedOn w:val="Normal"/>
    <w:semiHidden/>
    <w:pPr>
      <w:ind w:left="360" w:hanging="36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pratt-whitney.com/procurement/tphom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</vt:lpstr>
    </vt:vector>
  </TitlesOfParts>
  <Company>Norbert Industries</Company>
  <LinksUpToDate>false</LinksUpToDate>
  <CharactersWithSpaces>2451</CharactersWithSpaces>
  <SharedDoc>false</SharedDoc>
  <HLinks>
    <vt:vector size="12" baseType="variant"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http://www.sae.org/</vt:lpwstr>
      </vt:variant>
      <vt:variant>
        <vt:lpwstr/>
      </vt:variant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http://www2.pratt-whitney.com/procurement/tphome.htm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>Bill Allen</dc:creator>
  <cp:keywords/>
  <cp:lastModifiedBy>Eric Lord</cp:lastModifiedBy>
  <cp:revision>5</cp:revision>
  <cp:lastPrinted>2019-10-14T20:08:00Z</cp:lastPrinted>
  <dcterms:created xsi:type="dcterms:W3CDTF">2019-06-24T19:33:00Z</dcterms:created>
  <dcterms:modified xsi:type="dcterms:W3CDTF">2023-12-15T21:07:00Z</dcterms:modified>
</cp:coreProperties>
</file>